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  <w:bookmarkStart w:id="0" w:name="_Toc233021549"/>
      <w:bookmarkStart w:id="1" w:name="_Toc232234016"/>
      <w:bookmarkStart w:id="2" w:name="_Toc189367323"/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pStyle w:val="Balk6"/>
        <w:ind w:firstLine="0"/>
        <w:jc w:val="center"/>
      </w:pPr>
      <w:bookmarkStart w:id="3" w:name="_Söz.Ek-4:_Mali_Teklif"/>
      <w:bookmarkStart w:id="4" w:name="_Toc233021557"/>
      <w:bookmarkEnd w:id="3"/>
      <w:r>
        <w:t>Söz. Ek-4: Mali Teklif</w:t>
      </w:r>
      <w:bookmarkEnd w:id="4"/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ahoma" w:hAnsi="Tahoma" w:cs="Tahoma"/>
          <w:color w:val="000000"/>
          <w:sz w:val="56"/>
          <w:szCs w:val="56"/>
        </w:rPr>
      </w:pPr>
      <w:r>
        <w:rPr>
          <w:rFonts w:ascii="Tahoma" w:hAnsi="Tahoma" w:cs="Tahoma"/>
          <w:color w:val="000000"/>
          <w:sz w:val="56"/>
          <w:szCs w:val="56"/>
          <w:highlight w:val="lightGray"/>
        </w:rPr>
        <w:t>(İhale kapsamında tekliflerin sunulması aşamasında Mali Teklifler ayrı bir zarf içerisinde kapalı olarak sunulacaktır)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ahoma" w:hAnsi="Tahoma" w:cs="Tahoma"/>
          <w:color w:val="000000"/>
          <w:sz w:val="56"/>
          <w:szCs w:val="56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 xml:space="preserve">Mali teklif dışındaki tüm evraklar ve Madde 7’de istenen evraklar Teknik Teklif zarfında sunulacaktır. 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Hizmet Alımı İhaleleri İçin</w:t>
      </w:r>
    </w:p>
    <w:p w:rsidR="00ED3C48" w:rsidRDefault="00ED3C48" w:rsidP="00ED3C48">
      <w:pPr>
        <w:pStyle w:val="titredoc"/>
        <w:spacing w:after="120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MALİ TEKLİF FORMU (Söz. EK:4a)</w:t>
      </w:r>
    </w:p>
    <w:p w:rsidR="00ED3C48" w:rsidRDefault="00ED3C48" w:rsidP="00ED3C48">
      <w:pPr>
        <w:jc w:val="center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>(</w:t>
      </w:r>
      <w:r w:rsidR="00E55815">
        <w:rPr>
          <w:sz w:val="20"/>
          <w:szCs w:val="20"/>
          <w:highlight w:val="lightGray"/>
        </w:rPr>
        <w:t>Lot 1</w:t>
      </w:r>
      <w:r>
        <w:rPr>
          <w:sz w:val="20"/>
          <w:szCs w:val="20"/>
          <w:highlight w:val="lightGray"/>
        </w:rPr>
        <w:t>)</w:t>
      </w:r>
    </w:p>
    <w:p w:rsidR="00ED3C48" w:rsidRDefault="00ED3C48" w:rsidP="00ED3C48">
      <w:pPr>
        <w:pStyle w:val="titredoc"/>
        <w:spacing w:after="120"/>
        <w:rPr>
          <w:rFonts w:ascii="Times New Roman" w:hAnsi="Times New Roman"/>
          <w:b/>
          <w:szCs w:val="28"/>
          <w:lang w:val="tr-TR"/>
        </w:rPr>
      </w:pPr>
    </w:p>
    <w:p w:rsidR="00ED3C48" w:rsidRDefault="00ED3C48" w:rsidP="00ED3C48">
      <w:pPr>
        <w:spacing w:after="120"/>
        <w:jc w:val="both"/>
      </w:pPr>
    </w:p>
    <w:p w:rsidR="00ED3C48" w:rsidRPr="00DB6E51" w:rsidRDefault="00ED3C48" w:rsidP="00ED3C48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Sözleşme başlığı</w:t>
      </w:r>
      <w:r>
        <w:rPr>
          <w:sz w:val="20"/>
          <w:szCs w:val="20"/>
        </w:rPr>
        <w:tab/>
      </w:r>
      <w:r w:rsidRPr="00DB6E51">
        <w:rPr>
          <w:sz w:val="20"/>
          <w:szCs w:val="20"/>
        </w:rPr>
        <w:t xml:space="preserve">: </w:t>
      </w:r>
      <w:r w:rsidR="00DB6E51" w:rsidRPr="00DB6E51">
        <w:rPr>
          <w:sz w:val="20"/>
          <w:szCs w:val="20"/>
        </w:rPr>
        <w:t>“Zemin Etüdü İle Alt Yapımız P</w:t>
      </w:r>
      <w:r w:rsidR="00E55815" w:rsidRPr="00DB6E51">
        <w:rPr>
          <w:sz w:val="20"/>
          <w:szCs w:val="20"/>
        </w:rPr>
        <w:t>lanlıyoruz</w:t>
      </w:r>
      <w:r w:rsidR="00DB6E51" w:rsidRPr="00DB6E51">
        <w:rPr>
          <w:sz w:val="20"/>
          <w:szCs w:val="20"/>
        </w:rPr>
        <w:t>”</w:t>
      </w:r>
      <w:r w:rsidR="00E55815" w:rsidRPr="00DB6E51">
        <w:rPr>
          <w:sz w:val="20"/>
          <w:szCs w:val="20"/>
        </w:rPr>
        <w:t xml:space="preserve"> </w:t>
      </w:r>
      <w:r w:rsidRPr="00DB6E51">
        <w:rPr>
          <w:sz w:val="20"/>
          <w:szCs w:val="20"/>
        </w:rPr>
        <w:t xml:space="preserve"> Projesi için Hizmet Temini</w:t>
      </w:r>
    </w:p>
    <w:p w:rsidR="00ED3C48" w:rsidRDefault="00ED3C48" w:rsidP="00ED3C48">
      <w:pPr>
        <w:spacing w:before="120" w:after="120"/>
        <w:rPr>
          <w:sz w:val="20"/>
          <w:szCs w:val="20"/>
        </w:rPr>
      </w:pPr>
      <w:r w:rsidRPr="00DB6E51">
        <w:rPr>
          <w:sz w:val="20"/>
          <w:szCs w:val="20"/>
        </w:rPr>
        <w:t>Yayın referansı</w:t>
      </w:r>
      <w:r w:rsidRPr="00DB6E51">
        <w:rPr>
          <w:sz w:val="20"/>
          <w:szCs w:val="20"/>
        </w:rPr>
        <w:tab/>
        <w:t xml:space="preserve">: </w:t>
      </w:r>
      <w:r w:rsidR="003B12C6" w:rsidRPr="00DB6E51">
        <w:rPr>
          <w:sz w:val="20"/>
          <w:szCs w:val="20"/>
        </w:rPr>
        <w:t>TRA</w:t>
      </w:r>
      <w:r w:rsidR="007E68A4">
        <w:rPr>
          <w:sz w:val="20"/>
          <w:szCs w:val="20"/>
        </w:rPr>
        <w:t>1/21/REKABET</w:t>
      </w:r>
      <w:r w:rsidR="00E55815" w:rsidRPr="00DB6E51">
        <w:rPr>
          <w:sz w:val="20"/>
          <w:szCs w:val="20"/>
        </w:rPr>
        <w:t>2</w:t>
      </w:r>
      <w:r w:rsidRPr="00DB6E51">
        <w:rPr>
          <w:sz w:val="20"/>
          <w:szCs w:val="20"/>
        </w:rPr>
        <w:t>/</w:t>
      </w:r>
      <w:r w:rsidR="00E55815" w:rsidRPr="00DB6E51">
        <w:rPr>
          <w:sz w:val="20"/>
          <w:szCs w:val="20"/>
        </w:rPr>
        <w:t>0</w:t>
      </w:r>
      <w:r w:rsidR="007E68A4">
        <w:rPr>
          <w:sz w:val="20"/>
          <w:szCs w:val="20"/>
        </w:rPr>
        <w:t>0</w:t>
      </w:r>
      <w:r w:rsidR="00E55815" w:rsidRPr="00DB6E51">
        <w:rPr>
          <w:sz w:val="20"/>
          <w:szCs w:val="20"/>
        </w:rPr>
        <w:t>22</w:t>
      </w:r>
      <w:r w:rsidR="00DB6E51">
        <w:rPr>
          <w:sz w:val="20"/>
          <w:szCs w:val="20"/>
        </w:rPr>
        <w:t>/01</w:t>
      </w:r>
    </w:p>
    <w:p w:rsidR="00ED3C48" w:rsidRDefault="00ED3C48" w:rsidP="00ED3C48">
      <w:pPr>
        <w:spacing w:before="120" w:after="120"/>
        <w:rPr>
          <w:sz w:val="20"/>
          <w:szCs w:val="20"/>
        </w:rPr>
      </w:pPr>
      <w:r>
        <w:rPr>
          <w:sz w:val="20"/>
          <w:szCs w:val="20"/>
        </w:rPr>
        <w:t>İsteklinin adı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: </w:t>
      </w:r>
      <w:r>
        <w:rPr>
          <w:sz w:val="20"/>
          <w:szCs w:val="20"/>
          <w:highlight w:val="lightGray"/>
        </w:rPr>
        <w:t>… … … … … … … … …</w:t>
      </w:r>
      <w:r>
        <w:rPr>
          <w:sz w:val="20"/>
          <w:szCs w:val="20"/>
        </w:rPr>
        <w:t xml:space="preserve"> </w:t>
      </w:r>
    </w:p>
    <w:p w:rsidR="00ED3C48" w:rsidRDefault="00ED3C48" w:rsidP="00ED3C48">
      <w:pPr>
        <w:spacing w:after="120"/>
        <w:jc w:val="both"/>
        <w:outlineLvl w:val="0"/>
        <w:rPr>
          <w:sz w:val="20"/>
          <w:szCs w:val="20"/>
        </w:rPr>
      </w:pPr>
    </w:p>
    <w:tbl>
      <w:tblPr>
        <w:tblW w:w="52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73"/>
        <w:gridCol w:w="1972"/>
        <w:gridCol w:w="2243"/>
        <w:gridCol w:w="2530"/>
      </w:tblGrid>
      <w:tr w:rsidR="00ED3C48" w:rsidTr="00ED3C48">
        <w:trPr>
          <w:trHeight w:val="551"/>
          <w:jc w:val="center"/>
        </w:trPr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Teklif Edilen Hizmet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Hizmetin Bedeli </w:t>
            </w:r>
          </w:p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(KDV Hariç TL)</w:t>
            </w: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Hizmetin Bedeli </w:t>
            </w:r>
          </w:p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(KDV Dâhil TL)</w:t>
            </w: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hideMark/>
          </w:tcPr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Hizmetin Gerçekleştirileceği tarih aralığı</w:t>
            </w:r>
          </w:p>
        </w:tc>
      </w:tr>
      <w:tr w:rsidR="00ED3C48" w:rsidTr="00ED3C48">
        <w:trPr>
          <w:trHeight w:val="341"/>
          <w:jc w:val="center"/>
        </w:trPr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D74BC0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II.OSB</w:t>
            </w:r>
            <w:proofErr w:type="gramEnd"/>
            <w:r>
              <w:rPr>
                <w:sz w:val="20"/>
                <w:szCs w:val="20"/>
              </w:rPr>
              <w:t xml:space="preserve"> 3.ETAP ALY YAPI VE ÜST YAPI PROJELERİ</w:t>
            </w:r>
            <w:r w:rsidR="00841B2D">
              <w:rPr>
                <w:sz w:val="20"/>
                <w:szCs w:val="20"/>
              </w:rPr>
              <w:t xml:space="preserve"> HAZIRLANMASI</w:t>
            </w:r>
            <w:bookmarkStart w:id="5" w:name="_GoBack"/>
            <w:bookmarkEnd w:id="5"/>
            <w:r>
              <w:rPr>
                <w:sz w:val="20"/>
                <w:szCs w:val="20"/>
              </w:rPr>
              <w:t xml:space="preserve"> HİZMET ALIMI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</w:tr>
      <w:tr w:rsidR="00ED3C48" w:rsidTr="00ED3C48">
        <w:trPr>
          <w:trHeight w:val="341"/>
          <w:jc w:val="center"/>
        </w:trPr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</w:tr>
      <w:tr w:rsidR="00ED3C48" w:rsidTr="00ED3C48">
        <w:trPr>
          <w:trHeight w:val="341"/>
          <w:jc w:val="center"/>
        </w:trPr>
        <w:tc>
          <w:tcPr>
            <w:tcW w:w="14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D3C48" w:rsidRDefault="00ED3C4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Toplam Tutar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3C48" w:rsidRDefault="00ED3C48">
            <w:pPr>
              <w:jc w:val="both"/>
              <w:rPr>
                <w:sz w:val="20"/>
                <w:szCs w:val="20"/>
              </w:rPr>
            </w:pPr>
          </w:p>
        </w:tc>
      </w:tr>
    </w:tbl>
    <w:p w:rsidR="00ED3C48" w:rsidRDefault="00ED3C48" w:rsidP="00ED3C48">
      <w:pPr>
        <w:spacing w:after="120"/>
        <w:jc w:val="both"/>
        <w:rPr>
          <w:b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  <w:highlight w:val="lightGray"/>
        </w:rPr>
      </w:pPr>
      <w:r>
        <w:rPr>
          <w:b/>
          <w:i/>
          <w:color w:val="000000"/>
          <w:sz w:val="20"/>
          <w:szCs w:val="20"/>
          <w:highlight w:val="lightGray"/>
        </w:rPr>
        <w:t>İsteklinin Kaşesi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  <w:highlight w:val="lightGray"/>
        </w:rPr>
        <w:t xml:space="preserve">  Yetkili İmza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(Toplam teklif fiyatı ile ilgili bütçe dökümü ve çalışma günlerine ilişkin zaman çizelgesi de aşağıdaki formlara uygun olarak sunulmalıdır.)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jc w:val="both"/>
        <w:rPr>
          <w:b/>
          <w:u w:val="single"/>
        </w:rPr>
      </w:pPr>
      <w:r>
        <w:br w:type="page"/>
      </w:r>
      <w:bookmarkStart w:id="6" w:name="_Toc232234030"/>
      <w:r>
        <w:rPr>
          <w:b/>
          <w:u w:val="single"/>
        </w:rPr>
        <w:lastRenderedPageBreak/>
        <w:t>Hizmet İhaleleri için Bütçe Dökümü ve Çalışma Günleri Çizelgesi</w:t>
      </w:r>
      <w:bookmarkEnd w:id="6"/>
    </w:p>
    <w:p w:rsidR="00ED3C48" w:rsidRDefault="00ED3C48" w:rsidP="00ED3C48">
      <w:pPr>
        <w:pStyle w:val="Balk3"/>
        <w:rPr>
          <w:b/>
          <w:bCs/>
          <w:sz w:val="20"/>
          <w:szCs w:val="20"/>
          <w:lang w:val="tr-TR"/>
        </w:rPr>
      </w:pP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  <w:r>
        <w:rPr>
          <w:rFonts w:cs="Arial"/>
          <w:color w:val="000000"/>
          <w:sz w:val="20"/>
          <w:highlight w:val="lightGray"/>
          <w:lang w:eastAsia="en-GB"/>
        </w:rPr>
        <w:t>Her uzman kategorisi için birim ücretleri, arızi harcamalar için ön gördüğünüz miktar karşılığını giriniz</w:t>
      </w: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</w:p>
    <w:tbl>
      <w:tblPr>
        <w:tblW w:w="8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620"/>
        <w:gridCol w:w="1380"/>
        <w:gridCol w:w="1540"/>
      </w:tblGrid>
      <w:tr w:rsidR="00ED3C48" w:rsidTr="00ED3C48">
        <w:trPr>
          <w:trHeight w:val="929"/>
        </w:trPr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Hesaplanan çalışma günü sayısı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Ücret (TL) /çalışma günü)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Tutar</w:t>
            </w:r>
          </w:p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(TL)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B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proofErr w:type="spellStart"/>
            <w:r>
              <w:rPr>
                <w:rFonts w:cs="Arial"/>
                <w:color w:val="000000"/>
                <w:sz w:val="20"/>
                <w:lang w:eastAsia="nl-NL"/>
              </w:rPr>
              <w:t>AxB</w:t>
            </w:r>
            <w:proofErr w:type="spellEnd"/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  <w:t>ÜCRETLER (genel giderler dâhil):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i/>
                <w:iCs/>
                <w:color w:val="000000"/>
                <w:sz w:val="20"/>
                <w:lang w:eastAsia="nl-NL"/>
              </w:rPr>
            </w:pPr>
            <w:r>
              <w:rPr>
                <w:rFonts w:cs="Arial"/>
                <w:i/>
                <w:iCs/>
                <w:color w:val="000000"/>
                <w:sz w:val="20"/>
                <w:lang w:eastAsia="nl-NL"/>
              </w:rPr>
              <w:t>Uzun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Takım lideri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i/>
                <w:iCs/>
                <w:color w:val="000000"/>
                <w:sz w:val="20"/>
                <w:lang w:eastAsia="nl-NL"/>
              </w:rPr>
            </w:pPr>
            <w:r>
              <w:rPr>
                <w:rFonts w:cs="Arial"/>
                <w:i/>
                <w:iCs/>
                <w:color w:val="000000"/>
                <w:sz w:val="20"/>
                <w:lang w:eastAsia="nl-NL"/>
              </w:rPr>
              <w:t>Kısa dönem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20"/>
                <w:lang w:eastAsia="nl-NL"/>
              </w:rPr>
              <w:t>Toplam ücretler (genel giderler dâhil):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300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  <w:r>
              <w:rPr>
                <w:rFonts w:cs="Arial"/>
                <w:b/>
                <w:bCs/>
                <w:iCs/>
                <w:color w:val="000000"/>
                <w:sz w:val="20"/>
                <w:lang w:eastAsia="nl-NL"/>
              </w:rPr>
              <w:t>ARIZİ HARCAMA KARŞILIĞI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41"/>
        </w:trPr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TOPLAM SÖZLEŞME BEDELİ</w:t>
            </w:r>
          </w:p>
        </w:tc>
        <w:tc>
          <w:tcPr>
            <w:tcW w:w="3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</w:tbl>
    <w:p w:rsidR="00ED3C48" w:rsidRDefault="00ED3C48" w:rsidP="00ED3C48">
      <w:pPr>
        <w:jc w:val="both"/>
        <w:rPr>
          <w:rFonts w:cs="Arial"/>
          <w:b/>
          <w:color w:val="000000"/>
          <w:sz w:val="20"/>
          <w:lang w:eastAsia="en-GB"/>
        </w:rPr>
      </w:pPr>
    </w:p>
    <w:p w:rsidR="00ED3C48" w:rsidRDefault="00ED3C48" w:rsidP="00ED3C48">
      <w:pPr>
        <w:jc w:val="both"/>
        <w:rPr>
          <w:rFonts w:cs="Arial"/>
          <w:b/>
          <w:color w:val="000000"/>
          <w:sz w:val="20"/>
          <w:lang w:eastAsia="en-GB"/>
        </w:rPr>
      </w:pPr>
    </w:p>
    <w:p w:rsidR="00ED3C48" w:rsidRDefault="00ED3C48" w:rsidP="00ED3C48">
      <w:pPr>
        <w:jc w:val="both"/>
        <w:rPr>
          <w:rFonts w:cs="Arial"/>
          <w:b/>
          <w:color w:val="000000"/>
          <w:sz w:val="20"/>
          <w:lang w:eastAsia="en-GB"/>
        </w:rPr>
      </w:pPr>
      <w:r>
        <w:rPr>
          <w:rFonts w:cs="Arial"/>
          <w:b/>
          <w:color w:val="000000"/>
          <w:sz w:val="20"/>
          <w:highlight w:val="lightGray"/>
          <w:lang w:eastAsia="en-GB"/>
        </w:rPr>
        <w:t>“Çalışma günleri”</w:t>
      </w: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  <w:r>
        <w:rPr>
          <w:rFonts w:cs="Arial"/>
          <w:color w:val="000000"/>
          <w:sz w:val="20"/>
          <w:lang w:eastAsia="en-GB"/>
        </w:rPr>
        <w:t>Sözleşmenin uygulama süresi boyunca her kategorideki uzman için hesaplanan çalışma günlerini giriniz.</w:t>
      </w:r>
    </w:p>
    <w:p w:rsidR="00ED3C48" w:rsidRDefault="00ED3C48" w:rsidP="00ED3C48">
      <w:pPr>
        <w:jc w:val="both"/>
        <w:rPr>
          <w:rFonts w:cs="Arial"/>
          <w:color w:val="000000"/>
          <w:sz w:val="20"/>
          <w:lang w:eastAsia="en-GB"/>
        </w:rPr>
      </w:pPr>
    </w:p>
    <w:tbl>
      <w:tblPr>
        <w:tblW w:w="8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1040"/>
      </w:tblGrid>
      <w:tr w:rsidR="00ED3C48" w:rsidTr="00ED3C48">
        <w:trPr>
          <w:trHeight w:val="255"/>
        </w:trPr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Uzman Kategorisi</w:t>
            </w:r>
          </w:p>
        </w:tc>
        <w:tc>
          <w:tcPr>
            <w:tcW w:w="60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b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color w:val="000000"/>
                <w:sz w:val="20"/>
                <w:lang w:eastAsia="nl-NL"/>
              </w:rPr>
              <w:t>Ay</w:t>
            </w:r>
          </w:p>
        </w:tc>
      </w:tr>
      <w:tr w:rsidR="00ED3C48" w:rsidTr="00ED3C48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C48" w:rsidRDefault="00ED3C48">
            <w:pPr>
              <w:rPr>
                <w:rFonts w:cs="Arial"/>
                <w:color w:val="000000"/>
                <w:sz w:val="20"/>
                <w:lang w:eastAsia="nl-N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11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3C48" w:rsidRDefault="00ED3C48">
            <w:pPr>
              <w:jc w:val="both"/>
              <w:rPr>
                <w:rFonts w:cs="Arial"/>
                <w:b/>
                <w:bCs/>
                <w:color w:val="000000"/>
                <w:sz w:val="20"/>
                <w:lang w:eastAsia="nl-NL"/>
              </w:rPr>
            </w:pPr>
            <w:r>
              <w:rPr>
                <w:rFonts w:cs="Arial"/>
                <w:b/>
                <w:bCs/>
                <w:color w:val="000000"/>
                <w:sz w:val="20"/>
                <w:lang w:eastAsia="nl-NL"/>
              </w:rPr>
              <w:t>Toplam</w:t>
            </w:r>
          </w:p>
        </w:tc>
      </w:tr>
      <w:tr w:rsidR="00ED3C48" w:rsidTr="00ED3C48">
        <w:trPr>
          <w:trHeight w:val="34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Uzun dönem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Takım lideri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8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18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4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pStyle w:val="formtenderbox"/>
              <w:tabs>
                <w:tab w:val="left" w:pos="708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lang w:val="tr-TR" w:eastAsia="nl-NL"/>
              </w:rPr>
            </w:pPr>
            <w:r>
              <w:rPr>
                <w:rFonts w:ascii="Times New Roman" w:hAnsi="Times New Roman" w:cs="Times New Roman"/>
                <w:color w:val="000000"/>
                <w:lang w:val="tr-TR" w:eastAsia="nl-NL"/>
              </w:rPr>
              <w:t xml:space="preserve">Kısa dönem uzmanlar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7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Kıdemli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  <w:tr w:rsidR="00ED3C48" w:rsidTr="00ED3C48">
        <w:trPr>
          <w:trHeight w:val="25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- Kıdemsiz uzmanlar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3C48" w:rsidRDefault="00ED3C48">
            <w:pPr>
              <w:jc w:val="both"/>
              <w:rPr>
                <w:rFonts w:cs="Arial"/>
                <w:color w:val="000000"/>
                <w:sz w:val="20"/>
                <w:lang w:eastAsia="nl-NL"/>
              </w:rPr>
            </w:pPr>
            <w:r>
              <w:rPr>
                <w:rFonts w:cs="Arial"/>
                <w:color w:val="000000"/>
                <w:sz w:val="20"/>
                <w:lang w:eastAsia="nl-NL"/>
              </w:rPr>
              <w:t> </w:t>
            </w:r>
          </w:p>
        </w:tc>
      </w:tr>
    </w:tbl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  <w:highlight w:val="lightGray"/>
        </w:rPr>
      </w:pPr>
      <w:r>
        <w:rPr>
          <w:b/>
          <w:i/>
          <w:color w:val="000000"/>
          <w:sz w:val="20"/>
          <w:szCs w:val="20"/>
          <w:highlight w:val="lightGray"/>
        </w:rPr>
        <w:t>İsteklinin Kaşesi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  <w:highlight w:val="lightGray"/>
        </w:rPr>
        <w:t xml:space="preserve">  Yetkili İmza</w:t>
      </w: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</w:p>
    <w:p w:rsidR="00ED3C48" w:rsidRDefault="00ED3C48" w:rsidP="00ED3C48">
      <w:pPr>
        <w:pStyle w:val="GvdeMetni"/>
        <w:rPr>
          <w:sz w:val="18"/>
          <w:szCs w:val="18"/>
          <w:lang w:val="tr-TR"/>
        </w:rPr>
      </w:pPr>
      <w:r>
        <w:rPr>
          <w:sz w:val="18"/>
          <w:szCs w:val="18"/>
          <w:lang w:val="tr-TR"/>
        </w:rPr>
        <w:t xml:space="preserve">Not: Birim fiyatlar ve toplam teklif tutarlarında tespit edilen hatalar aşağıdaki şekilde düzeltilecektir: </w:t>
      </w:r>
    </w:p>
    <w:p w:rsidR="00ED3C48" w:rsidRDefault="00ED3C48" w:rsidP="00ED3C48">
      <w:pPr>
        <w:ind w:left="1134" w:hanging="425"/>
        <w:rPr>
          <w:sz w:val="18"/>
          <w:szCs w:val="18"/>
        </w:rPr>
      </w:pPr>
      <w:r>
        <w:rPr>
          <w:sz w:val="18"/>
          <w:szCs w:val="18"/>
        </w:rPr>
        <w:t>a)</w:t>
      </w:r>
      <w:r>
        <w:rPr>
          <w:sz w:val="18"/>
          <w:szCs w:val="18"/>
        </w:rPr>
        <w:tab/>
        <w:t xml:space="preserve">Rakam ve yazı ile belirtilen miktarlarda bir fark bulunduğu zaman, yazılı olarak belirtilen miktar geçerli olacaktır. </w:t>
      </w:r>
    </w:p>
    <w:p w:rsidR="00ED3C48" w:rsidRDefault="00ED3C48" w:rsidP="00ED3C48">
      <w:pPr>
        <w:ind w:left="1134" w:hanging="425"/>
        <w:rPr>
          <w:sz w:val="18"/>
          <w:szCs w:val="18"/>
        </w:rPr>
      </w:pPr>
      <w:r>
        <w:rPr>
          <w:sz w:val="18"/>
          <w:szCs w:val="18"/>
        </w:rPr>
        <w:t>b)</w:t>
      </w:r>
      <w:r>
        <w:rPr>
          <w:sz w:val="18"/>
          <w:szCs w:val="18"/>
        </w:rPr>
        <w:tab/>
        <w:t xml:space="preserve">Birim oran ile birim fiyatın miktar ile çarpılması sonucunda bulunan toplam miktar arasında bir fark olduğunda belirtilen birim oran geçerli olacaktır. </w:t>
      </w:r>
    </w:p>
    <w:bookmarkEnd w:id="0"/>
    <w:bookmarkEnd w:id="1"/>
    <w:bookmarkEnd w:id="2"/>
    <w:p w:rsidR="00ED3C48" w:rsidRDefault="00ED3C48" w:rsidP="00ED3C48">
      <w:pPr>
        <w:overflowPunct w:val="0"/>
        <w:autoSpaceDE w:val="0"/>
        <w:autoSpaceDN w:val="0"/>
        <w:adjustRightInd w:val="0"/>
        <w:spacing w:after="120"/>
        <w:textAlignment w:val="baseline"/>
      </w:pPr>
    </w:p>
    <w:p w:rsidR="000710F1" w:rsidRDefault="000710F1"/>
    <w:sectPr w:rsidR="00071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B2F"/>
    <w:rsid w:val="000710F1"/>
    <w:rsid w:val="000E4B2F"/>
    <w:rsid w:val="003B12C6"/>
    <w:rsid w:val="007E68A4"/>
    <w:rsid w:val="00841B2D"/>
    <w:rsid w:val="00D74BC0"/>
    <w:rsid w:val="00DB6E51"/>
    <w:rsid w:val="00E55815"/>
    <w:rsid w:val="00ED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538EB-1716-471A-95F4-18FF384E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ED3C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k2">
    <w:name w:val="heading 2"/>
    <w:basedOn w:val="Balk1"/>
    <w:next w:val="Normal"/>
    <w:link w:val="Balk2Char"/>
    <w:uiPriority w:val="9"/>
    <w:semiHidden/>
    <w:unhideWhenUsed/>
    <w:qFormat/>
    <w:rsid w:val="00ED3C48"/>
    <w:pPr>
      <w:keepLines w:val="0"/>
      <w:numPr>
        <w:ilvl w:val="1"/>
        <w:numId w:val="1"/>
      </w:numPr>
      <w:overflowPunct w:val="0"/>
      <w:autoSpaceDE w:val="0"/>
      <w:autoSpaceDN w:val="0"/>
      <w:adjustRightInd w:val="0"/>
      <w:jc w:val="both"/>
      <w:outlineLvl w:val="1"/>
    </w:pPr>
    <w:rPr>
      <w:rFonts w:ascii="Arial" w:eastAsia="Times New Roman" w:hAnsi="Arial" w:cs="Times New Roman"/>
      <w:b/>
      <w:i/>
      <w:color w:val="auto"/>
      <w:kern w:val="28"/>
      <w:sz w:val="24"/>
      <w:szCs w:val="20"/>
      <w:lang w:val="en-GB"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ED3C48"/>
    <w:pPr>
      <w:widowControl w:val="0"/>
      <w:numPr>
        <w:ilvl w:val="2"/>
        <w:numId w:val="1"/>
      </w:numPr>
      <w:overflowPunct w:val="0"/>
      <w:autoSpaceDE w:val="0"/>
      <w:autoSpaceDN w:val="0"/>
      <w:adjustRightInd w:val="0"/>
      <w:spacing w:before="120"/>
      <w:jc w:val="both"/>
      <w:outlineLvl w:val="2"/>
    </w:pPr>
    <w:rPr>
      <w:rFonts w:ascii="Arial" w:hAnsi="Arial"/>
      <w:u w:val="single"/>
      <w:lang w:val="en-GB" w:eastAsia="en-US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D3C48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semiHidden/>
    <w:rsid w:val="00ED3C48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ED3C48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6Char">
    <w:name w:val="Başlık 6 Char"/>
    <w:basedOn w:val="VarsaylanParagrafYazTipi"/>
    <w:link w:val="Balk6"/>
    <w:semiHidden/>
    <w:rsid w:val="00ED3C4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GvdeMetni">
    <w:name w:val="Body Text"/>
    <w:basedOn w:val="Normal"/>
    <w:link w:val="GvdeMetniChar"/>
    <w:semiHidden/>
    <w:unhideWhenUsed/>
    <w:rsid w:val="00ED3C48"/>
    <w:rPr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semiHidden/>
    <w:rsid w:val="00ED3C48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paragraph" w:customStyle="1" w:styleId="titredoc">
    <w:name w:val="titre doc"/>
    <w:basedOn w:val="Normal"/>
    <w:next w:val="Normal"/>
    <w:rsid w:val="00ED3C48"/>
    <w:pPr>
      <w:spacing w:after="240"/>
      <w:jc w:val="center"/>
    </w:pPr>
    <w:rPr>
      <w:rFonts w:ascii="Arial" w:hAnsi="Arial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ED3C48"/>
    <w:pPr>
      <w:tabs>
        <w:tab w:val="center" w:pos="1620"/>
        <w:tab w:val="center" w:pos="2340"/>
        <w:tab w:val="left" w:pos="2880"/>
        <w:tab w:val="left" w:leader="dot" w:pos="4320"/>
      </w:tabs>
      <w:spacing w:after="120"/>
    </w:pPr>
    <w:rPr>
      <w:rFonts w:ascii="Autumn" w:hAnsi="Autumn" w:cs="Autumn"/>
      <w:sz w:val="20"/>
      <w:szCs w:val="20"/>
      <w:lang w:val="en-GB" w:eastAsia="en-US"/>
    </w:rPr>
  </w:style>
  <w:style w:type="character" w:customStyle="1" w:styleId="Balk1Char">
    <w:name w:val="Başlık 1 Char"/>
    <w:basedOn w:val="VarsaylanParagrafYazTipi"/>
    <w:link w:val="Balk1"/>
    <w:uiPriority w:val="9"/>
    <w:rsid w:val="00ED3C4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3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369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Muhammet Fırat BULUT</cp:lastModifiedBy>
  <cp:revision>10</cp:revision>
  <dcterms:created xsi:type="dcterms:W3CDTF">2021-05-24T08:52:00Z</dcterms:created>
  <dcterms:modified xsi:type="dcterms:W3CDTF">2022-04-01T07:11:00Z</dcterms:modified>
</cp:coreProperties>
</file>